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19" w:rsidRDefault="007E5719" w:rsidP="00C2050C">
      <w:pPr>
        <w:pStyle w:val="Heading1"/>
        <w:spacing w:before="0" w:after="0"/>
        <w:jc w:val="center"/>
        <w:rPr>
          <w:rFonts w:ascii="Times New Roman" w:hAnsi="Times New Roman"/>
          <w:sz w:val="32"/>
          <w:szCs w:val="32"/>
          <w:lang w:eastAsia="fr-FR"/>
        </w:rPr>
      </w:pPr>
      <w:bookmarkStart w:id="0" w:name="_Toc461868646"/>
      <w:r w:rsidRPr="00E46AF7">
        <w:rPr>
          <w:rFonts w:cs="Arial Rounded MT Bold"/>
          <w:lang w:eastAsia="fr-FR"/>
        </w:rPr>
        <w:t>Circuits logiques</w:t>
      </w:r>
      <w:r>
        <w:rPr>
          <w:rFonts w:cs="Arial Rounded MT Bold"/>
          <w:lang w:eastAsia="fr-FR"/>
        </w:rPr>
        <w:t xml:space="preserve">  </w:t>
      </w:r>
      <w:r>
        <w:rPr>
          <w:rFonts w:cs="Arial Rounded MT Bold"/>
          <w:lang w:eastAsia="fr-FR"/>
        </w:rPr>
        <w:br/>
      </w:r>
      <w:r w:rsidR="00C2050C">
        <w:rPr>
          <w:rFonts w:cs="Arial Rounded MT Bold"/>
          <w:sz w:val="32"/>
          <w:szCs w:val="32"/>
          <w:lang w:eastAsia="fr-FR"/>
        </w:rPr>
        <w:t xml:space="preserve">                                                                             </w:t>
      </w:r>
      <w:r w:rsidRPr="00C2050C">
        <w:rPr>
          <w:rFonts w:cs="Arial Rounded MT Bold"/>
          <w:sz w:val="32"/>
          <w:szCs w:val="32"/>
          <w:lang w:eastAsia="fr-FR"/>
        </w:rPr>
        <w:t>(60 periodes)</w:t>
      </w:r>
      <w:bookmarkEnd w:id="0"/>
    </w:p>
    <w:p w:rsidR="007E5719" w:rsidRDefault="007E5719" w:rsidP="00CD4E98">
      <w:pPr>
        <w:pStyle w:val="Heading2"/>
        <w:spacing w:before="0" w:after="0"/>
        <w:rPr>
          <w:rFonts w:ascii="Times New Roman" w:hAnsi="Times New Roman"/>
          <w:sz w:val="24"/>
          <w:szCs w:val="24"/>
        </w:rPr>
      </w:pPr>
    </w:p>
    <w:p w:rsidR="007E5719" w:rsidRDefault="007E5719" w:rsidP="009928FC">
      <w:pPr>
        <w:pStyle w:val="Heading2"/>
      </w:pPr>
      <w:r>
        <w:t xml:space="preserve">Objectifs </w:t>
      </w:r>
    </w:p>
    <w:p w:rsidR="007E5719" w:rsidRDefault="007E5719" w:rsidP="009928FC">
      <w:pPr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cours l’étudiant sera capable de :</w:t>
      </w:r>
    </w:p>
    <w:p w:rsidR="007E5719" w:rsidRDefault="007E5719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les systèmes de numération</w:t>
      </w:r>
    </w:p>
    <w:p w:rsidR="007E5719" w:rsidRDefault="007E5719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Etudier, les fonctions logiques </w:t>
      </w:r>
    </w:p>
    <w:p w:rsidR="007E5719" w:rsidRDefault="007E5719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Représenter, simplifier et réaliser des circuits logiques combinatoires</w:t>
      </w:r>
    </w:p>
    <w:p w:rsidR="007E5719" w:rsidRDefault="007E5719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Présenter les divers composants de la logique </w:t>
      </w:r>
      <w:r w:rsidR="005E105C">
        <w:rPr>
          <w:rFonts w:ascii="Arial" w:hAnsi="Arial"/>
          <w:sz w:val="22"/>
          <w:szCs w:val="26"/>
          <w:lang w:val="fr-FR" w:eastAsia="fr-FR"/>
        </w:rPr>
        <w:t>séquentielle</w:t>
      </w:r>
    </w:p>
    <w:p w:rsidR="007E5719" w:rsidRDefault="007E5719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Réaliser des compteurs, des registres, et des circuits d’application</w:t>
      </w:r>
    </w:p>
    <w:p w:rsidR="00CF4D61" w:rsidRDefault="00CF4D61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Présenter et utiliser les mémoires.</w:t>
      </w:r>
    </w:p>
    <w:p w:rsidR="002D3AC2" w:rsidRPr="002D3AC2" w:rsidRDefault="002D3AC2" w:rsidP="009928FC">
      <w:pPr>
        <w:pStyle w:val="Heading2"/>
        <w:rPr>
          <w:sz w:val="4"/>
          <w:szCs w:val="8"/>
        </w:rPr>
      </w:pPr>
    </w:p>
    <w:p w:rsidR="007E5719" w:rsidRDefault="007E5719" w:rsidP="009928FC">
      <w:pPr>
        <w:pStyle w:val="Heading2"/>
      </w:pPr>
      <w:r>
        <w:t>contenu</w:t>
      </w:r>
    </w:p>
    <w:p w:rsidR="007E5719" w:rsidRDefault="007E5719" w:rsidP="009928FC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t xml:space="preserve">Chapitre 1 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>Systèmes de numération</w:t>
      </w:r>
      <w:r w:rsidR="00334FAA">
        <w:rPr>
          <w:rFonts w:cs="Arial Rounded MT Bold"/>
          <w:szCs w:val="33"/>
        </w:rPr>
        <w:t xml:space="preserve"> Et Codes</w:t>
      </w:r>
    </w:p>
    <w:p w:rsidR="00334FAA" w:rsidRPr="00334FAA" w:rsidRDefault="00334FAA" w:rsidP="00334FAA">
      <w:pPr>
        <w:pStyle w:val="Title"/>
        <w:jc w:val="right"/>
        <w:rPr>
          <w:rFonts w:cs="Arial Rounded MT Bold"/>
          <w:sz w:val="24"/>
          <w:szCs w:val="24"/>
        </w:rPr>
      </w:pPr>
      <w:r w:rsidRPr="00334FAA">
        <w:rPr>
          <w:rFonts w:cs="Arial Rounded MT Bold"/>
          <w:sz w:val="24"/>
          <w:szCs w:val="24"/>
        </w:rPr>
        <w:t>(</w:t>
      </w:r>
      <w:r w:rsidRPr="00334FAA">
        <w:rPr>
          <w:rFonts w:cs="Times New Roman"/>
          <w:sz w:val="24"/>
          <w:szCs w:val="24"/>
        </w:rPr>
        <w:t>6</w:t>
      </w:r>
      <w:r w:rsidRPr="00334FAA">
        <w:rPr>
          <w:rFonts w:cs="Times New Roman"/>
          <w:caps w:val="0"/>
          <w:sz w:val="24"/>
          <w:szCs w:val="24"/>
        </w:rPr>
        <w:t xml:space="preserve"> </w:t>
      </w:r>
      <w:r>
        <w:rPr>
          <w:caps w:val="0"/>
          <w:sz w:val="24"/>
          <w:szCs w:val="24"/>
        </w:rPr>
        <w:t>P</w:t>
      </w:r>
      <w:r w:rsidRPr="00B90F59">
        <w:rPr>
          <w:caps w:val="0"/>
          <w:sz w:val="24"/>
          <w:szCs w:val="24"/>
        </w:rPr>
        <w:t>ériodes</w:t>
      </w:r>
      <w:r w:rsidRPr="00334FAA">
        <w:rPr>
          <w:rFonts w:cs="Times New Roman"/>
          <w:sz w:val="24"/>
          <w:szCs w:val="24"/>
        </w:rPr>
        <w:t>)</w:t>
      </w:r>
    </w:p>
    <w:p w:rsidR="007E5719" w:rsidRPr="005E105C" w:rsidRDefault="007E5719" w:rsidP="005E105C">
      <w:pPr>
        <w:ind w:left="360" w:hanging="36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5E105C">
        <w:rPr>
          <w:rFonts w:ascii="Arial" w:hAnsi="Arial" w:cs="Arial"/>
          <w:sz w:val="22"/>
          <w:szCs w:val="22"/>
          <w:lang w:val="fr-FR" w:eastAsia="fr-FR"/>
        </w:rPr>
        <w:t xml:space="preserve">1.1 </w:t>
      </w:r>
      <w:r w:rsidR="005E105C">
        <w:rPr>
          <w:rFonts w:ascii="Arial" w:hAnsi="Arial" w:cs="Arial"/>
          <w:sz w:val="22"/>
          <w:szCs w:val="22"/>
          <w:lang w:val="fr-FR" w:eastAsia="fr-FR"/>
        </w:rPr>
        <w:t xml:space="preserve"> </w:t>
      </w:r>
      <w:r w:rsidRPr="005E105C">
        <w:rPr>
          <w:rFonts w:ascii="Arial" w:hAnsi="Arial" w:cs="Arial"/>
          <w:sz w:val="22"/>
          <w:szCs w:val="22"/>
          <w:lang w:val="fr-FR" w:eastAsia="fr-FR"/>
        </w:rPr>
        <w:t xml:space="preserve">Introduction : Différence entre grandeur analogique et une autre logique. </w:t>
      </w:r>
    </w:p>
    <w:p w:rsidR="005E105C" w:rsidRPr="005E105C" w:rsidRDefault="007E5719" w:rsidP="005E105C">
      <w:pPr>
        <w:ind w:left="450" w:hanging="45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5E105C">
        <w:rPr>
          <w:rFonts w:ascii="Arial" w:hAnsi="Arial" w:cs="Arial"/>
          <w:sz w:val="22"/>
          <w:szCs w:val="22"/>
          <w:lang w:val="fr-FR" w:eastAsia="fr-FR"/>
        </w:rPr>
        <w:t xml:space="preserve">1.2 </w:t>
      </w:r>
      <w:r w:rsidR="005E105C">
        <w:rPr>
          <w:rFonts w:ascii="Arial" w:hAnsi="Arial" w:cs="Arial"/>
          <w:sz w:val="22"/>
          <w:szCs w:val="22"/>
          <w:lang w:val="fr-FR" w:eastAsia="fr-FR"/>
        </w:rPr>
        <w:t xml:space="preserve"> </w:t>
      </w:r>
      <w:r w:rsidR="005E105C" w:rsidRPr="005E105C">
        <w:rPr>
          <w:rFonts w:ascii="Arial" w:eastAsia="SimSun" w:hAnsi="Arial" w:cs="Arial"/>
          <w:sz w:val="22"/>
          <w:szCs w:val="22"/>
          <w:lang w:val="fr-FR"/>
        </w:rPr>
        <w:t>Systèmes décimal, binaire, octal et hexadécimal.</w:t>
      </w:r>
      <w:r w:rsidR="005E105C" w:rsidRPr="005E105C">
        <w:rPr>
          <w:rFonts w:ascii="Arial" w:hAnsi="Arial" w:cs="Arial"/>
          <w:sz w:val="22"/>
          <w:szCs w:val="22"/>
          <w:lang w:val="fr-FR" w:eastAsia="fr-FR"/>
        </w:rPr>
        <w:t xml:space="preserve"> </w:t>
      </w:r>
    </w:p>
    <w:p w:rsidR="007E5719" w:rsidRPr="005E105C" w:rsidRDefault="007E5719" w:rsidP="005E105C">
      <w:pPr>
        <w:ind w:left="450" w:hanging="45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5E105C">
        <w:rPr>
          <w:rFonts w:ascii="Arial" w:hAnsi="Arial" w:cs="Arial"/>
          <w:sz w:val="22"/>
          <w:szCs w:val="22"/>
          <w:lang w:val="fr-FR" w:eastAsia="fr-FR"/>
        </w:rPr>
        <w:t xml:space="preserve">1.3 </w:t>
      </w:r>
      <w:r w:rsidR="005E105C">
        <w:rPr>
          <w:rFonts w:ascii="Arial" w:hAnsi="Arial" w:cs="Arial"/>
          <w:sz w:val="22"/>
          <w:szCs w:val="22"/>
          <w:lang w:val="fr-FR" w:eastAsia="fr-FR"/>
        </w:rPr>
        <w:t xml:space="preserve"> </w:t>
      </w:r>
      <w:r w:rsidR="005E105C" w:rsidRPr="005E105C">
        <w:rPr>
          <w:rFonts w:ascii="Arial" w:eastAsia="SimSun" w:hAnsi="Arial" w:cs="Arial"/>
          <w:sz w:val="22"/>
          <w:szCs w:val="22"/>
          <w:lang w:val="fr-FR"/>
        </w:rPr>
        <w:t>Conversion d’un système de numération vers un autre système.</w:t>
      </w:r>
    </w:p>
    <w:p w:rsidR="007E5719" w:rsidRPr="005E105C" w:rsidRDefault="007E5719" w:rsidP="005E105C">
      <w:pPr>
        <w:ind w:left="450" w:hanging="45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5E105C">
        <w:rPr>
          <w:rFonts w:ascii="Arial" w:hAnsi="Arial" w:cs="Arial"/>
          <w:sz w:val="22"/>
          <w:szCs w:val="22"/>
          <w:lang w:val="fr-FR" w:eastAsia="fr-FR"/>
        </w:rPr>
        <w:t>1.</w:t>
      </w:r>
      <w:r w:rsidR="005E105C" w:rsidRPr="005E105C">
        <w:rPr>
          <w:rFonts w:ascii="Arial" w:hAnsi="Arial" w:cs="Arial"/>
          <w:sz w:val="22"/>
          <w:szCs w:val="22"/>
          <w:lang w:val="fr-FR" w:eastAsia="fr-FR"/>
        </w:rPr>
        <w:t>4</w:t>
      </w:r>
      <w:r w:rsidRPr="005E105C">
        <w:rPr>
          <w:rFonts w:ascii="Arial" w:hAnsi="Arial" w:cs="Arial"/>
          <w:sz w:val="22"/>
          <w:szCs w:val="22"/>
          <w:lang w:val="fr-FR" w:eastAsia="fr-FR"/>
        </w:rPr>
        <w:t xml:space="preserve"> </w:t>
      </w:r>
      <w:r w:rsidR="005E105C">
        <w:rPr>
          <w:rFonts w:ascii="Arial" w:hAnsi="Arial" w:cs="Arial"/>
          <w:sz w:val="22"/>
          <w:szCs w:val="22"/>
          <w:lang w:val="fr-FR" w:eastAsia="fr-FR"/>
        </w:rPr>
        <w:t xml:space="preserve"> </w:t>
      </w:r>
      <w:r w:rsidRPr="005E105C">
        <w:rPr>
          <w:rFonts w:ascii="Arial" w:hAnsi="Arial" w:cs="Arial"/>
          <w:sz w:val="22"/>
          <w:szCs w:val="22"/>
          <w:lang w:val="fr-FR" w:eastAsia="fr-FR"/>
        </w:rPr>
        <w:t>Code BCD, Code Gray, Codes AS</w:t>
      </w:r>
      <w:r w:rsidR="005E105C" w:rsidRPr="005E105C">
        <w:rPr>
          <w:rFonts w:ascii="Arial" w:hAnsi="Arial" w:cs="Arial"/>
          <w:sz w:val="22"/>
          <w:szCs w:val="22"/>
          <w:lang w:val="fr-FR" w:eastAsia="fr-FR"/>
        </w:rPr>
        <w:t>C</w:t>
      </w:r>
      <w:r w:rsidRPr="005E105C">
        <w:rPr>
          <w:rFonts w:ascii="Arial" w:hAnsi="Arial" w:cs="Arial"/>
          <w:sz w:val="22"/>
          <w:szCs w:val="22"/>
          <w:lang w:val="fr-FR" w:eastAsia="fr-FR"/>
        </w:rPr>
        <w:t>II.</w:t>
      </w:r>
    </w:p>
    <w:p w:rsidR="005E105C" w:rsidRPr="00000D8F" w:rsidRDefault="005E105C" w:rsidP="00334FAA">
      <w:pPr>
        <w:rPr>
          <w:sz w:val="10"/>
          <w:szCs w:val="10"/>
          <w:lang w:val="fr-FR"/>
        </w:rPr>
      </w:pPr>
    </w:p>
    <w:p w:rsidR="007E5719" w:rsidRDefault="007E5719" w:rsidP="009928FC">
      <w:pPr>
        <w:pStyle w:val="Title"/>
        <w:rPr>
          <w:rFonts w:cs="Arial Rounded MT Bold"/>
          <w:szCs w:val="33"/>
        </w:rPr>
      </w:pPr>
      <w:r>
        <w:rPr>
          <w:rFonts w:cs="Arial Rounded MT Bold"/>
          <w:szCs w:val="33"/>
          <w:u w:val="single"/>
        </w:rPr>
        <w:t xml:space="preserve">Chapitre 2 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>Fonctions Booléennes</w:t>
      </w:r>
    </w:p>
    <w:p w:rsidR="00334FAA" w:rsidRPr="00334FAA" w:rsidRDefault="00334FAA" w:rsidP="00334FAA">
      <w:pPr>
        <w:pStyle w:val="Title"/>
        <w:jc w:val="right"/>
        <w:rPr>
          <w:rFonts w:cs="Arial Rounded MT Bold"/>
          <w:sz w:val="24"/>
          <w:szCs w:val="24"/>
        </w:rPr>
      </w:pPr>
      <w:r w:rsidRPr="00334FAA">
        <w:rPr>
          <w:rFonts w:cs="Times New Roman"/>
          <w:sz w:val="24"/>
          <w:szCs w:val="24"/>
        </w:rPr>
        <w:t xml:space="preserve">(4 </w:t>
      </w:r>
      <w:r>
        <w:rPr>
          <w:rFonts w:cs="Times New Roman"/>
          <w:caps w:val="0"/>
          <w:sz w:val="24"/>
          <w:szCs w:val="24"/>
        </w:rPr>
        <w:t>P</w:t>
      </w:r>
      <w:r w:rsidRPr="00334FAA">
        <w:rPr>
          <w:rFonts w:cs="Times New Roman"/>
          <w:caps w:val="0"/>
          <w:sz w:val="24"/>
          <w:szCs w:val="24"/>
        </w:rPr>
        <w:t>ériodes</w:t>
      </w:r>
      <w:r w:rsidRPr="00334FAA">
        <w:rPr>
          <w:rFonts w:cs="Times New Roman"/>
          <w:sz w:val="24"/>
          <w:szCs w:val="24"/>
        </w:rPr>
        <w:t>)</w:t>
      </w:r>
    </w:p>
    <w:p w:rsidR="005E105C" w:rsidRPr="005E105C" w:rsidRDefault="005E105C" w:rsidP="00AF72F1">
      <w:pPr>
        <w:numPr>
          <w:ilvl w:val="1"/>
          <w:numId w:val="80"/>
        </w:numPr>
        <w:ind w:left="36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 xml:space="preserve">Constantes et variables booléennes </w:t>
      </w:r>
    </w:p>
    <w:p w:rsidR="005E105C" w:rsidRPr="005E105C" w:rsidRDefault="005E105C" w:rsidP="00AF72F1">
      <w:pPr>
        <w:numPr>
          <w:ilvl w:val="1"/>
          <w:numId w:val="80"/>
        </w:numPr>
        <w:ind w:left="36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 xml:space="preserve"> Propriétés de Boole et  Théorèmes de Morgan.</w:t>
      </w:r>
    </w:p>
    <w:p w:rsidR="005E105C" w:rsidRPr="005E105C" w:rsidRDefault="005E105C" w:rsidP="00AF72F1">
      <w:pPr>
        <w:numPr>
          <w:ilvl w:val="1"/>
          <w:numId w:val="80"/>
        </w:numPr>
        <w:ind w:left="36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 xml:space="preserve">Table de vérité. </w:t>
      </w:r>
    </w:p>
    <w:p w:rsidR="005E105C" w:rsidRPr="005E105C" w:rsidRDefault="005E105C" w:rsidP="005E105C">
      <w:pPr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 xml:space="preserve">2.4 </w:t>
      </w: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Pr="005E105C">
        <w:rPr>
          <w:rFonts w:ascii="Arial" w:hAnsi="Arial" w:cs="Arial"/>
          <w:sz w:val="22"/>
          <w:szCs w:val="22"/>
          <w:lang w:val="fr-FR"/>
        </w:rPr>
        <w:t xml:space="preserve">Portes logiques : symboles et tables de vérité </w:t>
      </w:r>
    </w:p>
    <w:p w:rsidR="005E105C" w:rsidRPr="005E105C" w:rsidRDefault="005E105C" w:rsidP="005E105C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>2.4.1 La porte Non (Not)</w:t>
      </w:r>
    </w:p>
    <w:p w:rsidR="005E105C" w:rsidRPr="005E105C" w:rsidRDefault="005E105C" w:rsidP="005E105C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>2.4.2 La porte OU (OR)</w:t>
      </w:r>
    </w:p>
    <w:p w:rsidR="005E105C" w:rsidRPr="005E105C" w:rsidRDefault="005E105C" w:rsidP="005E105C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>2.4.3 La porte Non - OU (NOR)</w:t>
      </w:r>
    </w:p>
    <w:p w:rsidR="005E105C" w:rsidRPr="005E105C" w:rsidRDefault="005E105C" w:rsidP="005E105C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>2.4.4 La porte ET (AND)</w:t>
      </w:r>
    </w:p>
    <w:p w:rsidR="005E105C" w:rsidRPr="005E105C" w:rsidRDefault="005E105C" w:rsidP="005E105C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>2.4.5 La porte Non - ET (NAND)</w:t>
      </w:r>
    </w:p>
    <w:p w:rsidR="005E105C" w:rsidRPr="005E105C" w:rsidRDefault="005E105C" w:rsidP="005E105C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>2.4.6 La porte OU exclusif (XOR)</w:t>
      </w:r>
    </w:p>
    <w:p w:rsidR="005E105C" w:rsidRPr="005E105C" w:rsidRDefault="005E105C" w:rsidP="005E105C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5E105C">
        <w:rPr>
          <w:rFonts w:ascii="Arial" w:hAnsi="Arial" w:cs="Arial"/>
          <w:sz w:val="22"/>
          <w:szCs w:val="22"/>
          <w:lang w:val="fr-FR"/>
        </w:rPr>
        <w:t>2.4.7 La porte Non - OU exclusif (XNOR)</w:t>
      </w:r>
    </w:p>
    <w:p w:rsidR="005E105C" w:rsidRPr="00334FAA" w:rsidRDefault="005E105C" w:rsidP="009928FC">
      <w:pPr>
        <w:jc w:val="lowKashida"/>
        <w:rPr>
          <w:rFonts w:ascii="Arial" w:hAnsi="Arial"/>
          <w:sz w:val="14"/>
          <w:szCs w:val="18"/>
          <w:lang w:val="fr-FR" w:eastAsia="fr-FR"/>
        </w:rPr>
      </w:pPr>
    </w:p>
    <w:p w:rsidR="00334FAA" w:rsidRPr="00334FAA" w:rsidRDefault="00334FAA" w:rsidP="00334FAA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u w:val="single"/>
          <w:lang w:val="fr-FR"/>
        </w:rPr>
      </w:pPr>
      <w:r w:rsidRPr="00334FAA">
        <w:rPr>
          <w:rFonts w:ascii="Arial Rounded MT Bold" w:hAnsi="Arial Rounded MT Bold" w:cs="Times New Roman"/>
          <w:sz w:val="28"/>
          <w:szCs w:val="28"/>
          <w:u w:val="single"/>
          <w:lang w:val="fr-FR"/>
        </w:rPr>
        <w:t>Chapitre 3</w:t>
      </w:r>
    </w:p>
    <w:p w:rsidR="00334FAA" w:rsidRPr="00334FAA" w:rsidRDefault="00334FAA" w:rsidP="00334FAA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lang w:val="fr-FR"/>
        </w:rPr>
      </w:pPr>
      <w:r w:rsidRPr="00334FAA">
        <w:rPr>
          <w:rFonts w:ascii="Arial Rounded MT Bold" w:hAnsi="Arial Rounded MT Bold" w:cs="Times New Roman"/>
          <w:sz w:val="28"/>
          <w:szCs w:val="28"/>
          <w:lang w:val="fr-FR"/>
        </w:rPr>
        <w:t>Circuits Logiques combinatoires</w:t>
      </w:r>
    </w:p>
    <w:p w:rsidR="00334FAA" w:rsidRPr="00334FAA" w:rsidRDefault="00334FAA" w:rsidP="00334FAA">
      <w:pPr>
        <w:pStyle w:val="Heading3"/>
        <w:jc w:val="right"/>
        <w:rPr>
          <w:rFonts w:ascii="Arial Rounded MT Bold" w:hAnsi="Arial Rounded MT Bold" w:cs="Times New Roman"/>
          <w:sz w:val="24"/>
          <w:szCs w:val="24"/>
          <w:lang w:val="fr-FR"/>
        </w:rPr>
      </w:pP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      </w:t>
      </w:r>
      <w:r w:rsidRPr="00334FAA">
        <w:rPr>
          <w:rFonts w:ascii="Arial Rounded MT Bold" w:hAnsi="Arial Rounded MT Bold" w:cs="Times New Roman"/>
          <w:sz w:val="24"/>
          <w:szCs w:val="24"/>
          <w:lang w:val="fr-FR"/>
        </w:rPr>
        <w:t>(10 périodes)</w:t>
      </w:r>
    </w:p>
    <w:p w:rsidR="00334FAA" w:rsidRPr="00334FAA" w:rsidRDefault="00334FAA" w:rsidP="00291630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334FAA">
        <w:rPr>
          <w:rFonts w:ascii="Arial" w:hAnsi="Arial" w:cs="Arial"/>
          <w:sz w:val="22"/>
          <w:szCs w:val="22"/>
          <w:lang w:val="fr-FR"/>
        </w:rPr>
        <w:t xml:space="preserve">3.1 Fonction logique (par expression logique ou par sa table de vérité). </w:t>
      </w:r>
    </w:p>
    <w:p w:rsidR="00334FAA" w:rsidRPr="00334FAA" w:rsidRDefault="00334FAA" w:rsidP="00291630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334FAA">
        <w:rPr>
          <w:rFonts w:ascii="Arial" w:hAnsi="Arial" w:cs="Arial"/>
          <w:sz w:val="22"/>
          <w:szCs w:val="22"/>
          <w:lang w:val="fr-FR"/>
        </w:rPr>
        <w:t>3.2 Formes canoniques d'une fonction (première et deuxième formes).</w:t>
      </w:r>
    </w:p>
    <w:p w:rsidR="00334FAA" w:rsidRPr="00334FAA" w:rsidRDefault="00334FAA" w:rsidP="00291630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334FAA">
        <w:rPr>
          <w:rFonts w:ascii="Arial" w:hAnsi="Arial" w:cs="Arial"/>
          <w:sz w:val="22"/>
          <w:szCs w:val="22"/>
          <w:lang w:val="fr-FR"/>
        </w:rPr>
        <w:t>3.3 Passage aux formes canoniques.</w:t>
      </w:r>
    </w:p>
    <w:p w:rsidR="00334FAA" w:rsidRPr="00334FAA" w:rsidRDefault="00334FAA" w:rsidP="00291630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334FAA">
        <w:rPr>
          <w:rFonts w:ascii="Arial" w:hAnsi="Arial" w:cs="Arial"/>
          <w:sz w:val="22"/>
          <w:szCs w:val="22"/>
          <w:lang w:val="fr-FR"/>
        </w:rPr>
        <w:t xml:space="preserve">3.4 Simplification des circuits logiques. </w:t>
      </w:r>
    </w:p>
    <w:p w:rsidR="00334FAA" w:rsidRPr="00334FAA" w:rsidRDefault="00334FAA" w:rsidP="00291630">
      <w:pPr>
        <w:ind w:left="720"/>
        <w:rPr>
          <w:rFonts w:ascii="Arial" w:hAnsi="Arial" w:cs="Arial"/>
          <w:sz w:val="22"/>
          <w:szCs w:val="22"/>
          <w:lang w:val="fr-FR"/>
        </w:rPr>
      </w:pPr>
      <w:r w:rsidRPr="00334FAA">
        <w:rPr>
          <w:rFonts w:ascii="Arial" w:hAnsi="Arial" w:cs="Arial"/>
          <w:sz w:val="22"/>
          <w:szCs w:val="22"/>
          <w:lang w:val="fr-FR"/>
        </w:rPr>
        <w:t>3.4.1 Simplification algébrique.</w:t>
      </w:r>
    </w:p>
    <w:p w:rsidR="00334FAA" w:rsidRPr="00334FAA" w:rsidRDefault="00334FAA" w:rsidP="00291630">
      <w:pPr>
        <w:ind w:left="1350" w:hanging="630"/>
        <w:rPr>
          <w:rFonts w:ascii="Arial" w:hAnsi="Arial" w:cs="Arial"/>
          <w:sz w:val="22"/>
          <w:szCs w:val="22"/>
          <w:lang w:val="fr-FR"/>
        </w:rPr>
      </w:pPr>
      <w:r w:rsidRPr="00334FAA">
        <w:rPr>
          <w:rFonts w:ascii="Arial" w:hAnsi="Arial" w:cs="Arial"/>
          <w:sz w:val="22"/>
          <w:szCs w:val="22"/>
          <w:lang w:val="fr-FR"/>
        </w:rPr>
        <w:t xml:space="preserve">3.4.2 Conception de circuits logiques combinatoires à l’aide des portes objets, des portes spécifiées et à l’aide des portes NAND seulement. </w:t>
      </w:r>
    </w:p>
    <w:p w:rsidR="00334FAA" w:rsidRPr="00334FAA" w:rsidRDefault="00334FAA" w:rsidP="00291630">
      <w:pPr>
        <w:ind w:left="1350" w:hanging="630"/>
        <w:rPr>
          <w:rFonts w:ascii="Arial" w:hAnsi="Arial" w:cs="Arial"/>
          <w:sz w:val="22"/>
          <w:szCs w:val="22"/>
          <w:lang w:val="fr-FR"/>
        </w:rPr>
      </w:pPr>
      <w:r w:rsidRPr="00334FAA">
        <w:rPr>
          <w:rFonts w:ascii="Arial" w:hAnsi="Arial" w:cs="Arial"/>
          <w:sz w:val="22"/>
          <w:szCs w:val="22"/>
          <w:lang w:val="fr-FR"/>
        </w:rPr>
        <w:t xml:space="preserve">3.4.3 Méthode de </w:t>
      </w:r>
      <w:proofErr w:type="spellStart"/>
      <w:r w:rsidR="00291630">
        <w:rPr>
          <w:rFonts w:ascii="Arial" w:hAnsi="Arial" w:cs="Arial"/>
          <w:sz w:val="22"/>
          <w:szCs w:val="22"/>
          <w:lang w:val="fr-FR"/>
        </w:rPr>
        <w:t>K</w:t>
      </w:r>
      <w:r w:rsidRPr="00334FAA">
        <w:rPr>
          <w:rFonts w:ascii="Arial" w:hAnsi="Arial" w:cs="Arial"/>
          <w:sz w:val="22"/>
          <w:szCs w:val="22"/>
          <w:lang w:val="fr-FR"/>
        </w:rPr>
        <w:t>arnaugh</w:t>
      </w:r>
      <w:proofErr w:type="spellEnd"/>
      <w:r w:rsidRPr="00334FAA">
        <w:rPr>
          <w:rFonts w:ascii="Arial" w:hAnsi="Arial" w:cs="Arial"/>
          <w:sz w:val="22"/>
          <w:szCs w:val="22"/>
          <w:lang w:val="fr-FR"/>
        </w:rPr>
        <w:t xml:space="preserve"> (Principe, simplifi</w:t>
      </w:r>
      <w:r w:rsidR="00291630">
        <w:rPr>
          <w:rFonts w:ascii="Arial" w:hAnsi="Arial" w:cs="Arial"/>
          <w:sz w:val="22"/>
          <w:szCs w:val="22"/>
          <w:lang w:val="fr-FR"/>
        </w:rPr>
        <w:t xml:space="preserve">cation des expressions logiques </w:t>
      </w:r>
      <w:proofErr w:type="spellStart"/>
      <w:r w:rsidRPr="00334FAA">
        <w:rPr>
          <w:rFonts w:ascii="Arial" w:hAnsi="Arial" w:cs="Arial"/>
          <w:sz w:val="22"/>
          <w:szCs w:val="22"/>
          <w:lang w:val="fr-FR"/>
        </w:rPr>
        <w:t>a</w:t>
      </w:r>
      <w:proofErr w:type="spellEnd"/>
      <w:r w:rsidRPr="00334FAA">
        <w:rPr>
          <w:rFonts w:ascii="Arial" w:hAnsi="Arial" w:cs="Arial"/>
          <w:sz w:val="22"/>
          <w:szCs w:val="22"/>
          <w:lang w:val="fr-FR"/>
        </w:rPr>
        <w:t xml:space="preserve"> l'aide de cette méthode).</w:t>
      </w:r>
    </w:p>
    <w:p w:rsidR="00291630" w:rsidRPr="00291630" w:rsidRDefault="00334FAA" w:rsidP="00291630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u w:val="single"/>
          <w:lang w:val="fr-FR"/>
        </w:rPr>
      </w:pPr>
      <w:r w:rsidRPr="00291630">
        <w:rPr>
          <w:rFonts w:ascii="Arial Rounded MT Bold" w:hAnsi="Arial Rounded MT Bold" w:cs="Times New Roman"/>
          <w:sz w:val="28"/>
          <w:szCs w:val="28"/>
          <w:u w:val="single"/>
          <w:lang w:val="fr-FR"/>
        </w:rPr>
        <w:lastRenderedPageBreak/>
        <w:t>Chapitre 4</w:t>
      </w:r>
    </w:p>
    <w:p w:rsidR="00291630" w:rsidRPr="00291630" w:rsidRDefault="00334FAA" w:rsidP="00291630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lang w:val="fr-FR"/>
        </w:rPr>
      </w:pPr>
      <w:r w:rsidRPr="00291630">
        <w:rPr>
          <w:rFonts w:ascii="Arial Rounded MT Bold" w:hAnsi="Arial Rounded MT Bold" w:cs="Times New Roman"/>
          <w:sz w:val="28"/>
          <w:szCs w:val="28"/>
          <w:lang w:val="fr-FR"/>
        </w:rPr>
        <w:t>Arithmétique binaire</w:t>
      </w:r>
    </w:p>
    <w:p w:rsidR="00334FAA" w:rsidRPr="00291630" w:rsidRDefault="00334FAA" w:rsidP="00291630">
      <w:pPr>
        <w:pStyle w:val="Heading3"/>
        <w:jc w:val="right"/>
        <w:rPr>
          <w:rFonts w:ascii="Arial Rounded MT Bold" w:hAnsi="Arial Rounded MT Bold" w:cs="Times New Roman"/>
          <w:sz w:val="24"/>
          <w:szCs w:val="24"/>
          <w:lang w:val="fr-FR"/>
        </w:rPr>
      </w:pP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91630">
        <w:rPr>
          <w:rFonts w:ascii="Arial Rounded MT Bold" w:hAnsi="Arial Rounded MT Bold" w:cs="Times New Roman"/>
          <w:sz w:val="24"/>
          <w:szCs w:val="24"/>
          <w:lang w:val="fr-FR"/>
        </w:rPr>
        <w:t xml:space="preserve">            (8 périodes)</w:t>
      </w:r>
    </w:p>
    <w:p w:rsidR="00334FAA" w:rsidRPr="00681B9D" w:rsidRDefault="00334FAA" w:rsidP="00291630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4.1 Addition et soustraction binaire. </w:t>
      </w:r>
    </w:p>
    <w:p w:rsidR="00334FAA" w:rsidRPr="00681B9D" w:rsidRDefault="00334FAA" w:rsidP="00291630">
      <w:pPr>
        <w:ind w:left="1467" w:hanging="747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4.1.1 Opérations binaires.</w:t>
      </w:r>
    </w:p>
    <w:p w:rsidR="00334FAA" w:rsidRPr="00681B9D" w:rsidRDefault="00334FAA" w:rsidP="00291630">
      <w:pPr>
        <w:ind w:left="1350" w:hanging="63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4.1.2 </w:t>
      </w:r>
      <w:r w:rsidR="00291630" w:rsidRPr="00681B9D">
        <w:rPr>
          <w:rFonts w:ascii="Arial" w:hAnsi="Arial" w:cs="Arial"/>
          <w:sz w:val="22"/>
          <w:szCs w:val="22"/>
          <w:lang w:val="fr-FR"/>
        </w:rPr>
        <w:t xml:space="preserve">Circuits </w:t>
      </w:r>
      <w:r w:rsidRPr="00681B9D">
        <w:rPr>
          <w:rFonts w:ascii="Arial" w:hAnsi="Arial" w:cs="Arial"/>
          <w:sz w:val="22"/>
          <w:szCs w:val="22"/>
          <w:lang w:val="fr-FR"/>
        </w:rPr>
        <w:t>arithmétiques (Demi-additionneur, additionneur complet, demi-soustracteur, soustracteur complet et additionneur binaire parallèle).</w:t>
      </w:r>
    </w:p>
    <w:p w:rsidR="00334FAA" w:rsidRPr="00681B9D" w:rsidRDefault="00334FAA" w:rsidP="00291630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4.2 Multiplication et division binaire. </w:t>
      </w:r>
    </w:p>
    <w:p w:rsidR="00334FAA" w:rsidRPr="00681B9D" w:rsidRDefault="00334FAA" w:rsidP="00291630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4.3 Arithmétiques hexadécimales.</w:t>
      </w:r>
    </w:p>
    <w:p w:rsidR="00291630" w:rsidRPr="00291630" w:rsidRDefault="00334FAA" w:rsidP="00291630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u w:val="single"/>
          <w:lang w:val="fr-FR"/>
        </w:rPr>
      </w:pPr>
      <w:r w:rsidRPr="00291630">
        <w:rPr>
          <w:rFonts w:ascii="Arial Rounded MT Bold" w:hAnsi="Arial Rounded MT Bold" w:cs="Times New Roman"/>
          <w:sz w:val="28"/>
          <w:szCs w:val="28"/>
          <w:u w:val="single"/>
          <w:lang w:val="fr-FR"/>
        </w:rPr>
        <w:t>Chapitre 5</w:t>
      </w:r>
    </w:p>
    <w:p w:rsidR="00291630" w:rsidRPr="00291630" w:rsidRDefault="00334FAA" w:rsidP="00291630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lang w:val="fr-FR"/>
        </w:rPr>
      </w:pPr>
      <w:r w:rsidRPr="00291630">
        <w:rPr>
          <w:rFonts w:ascii="Arial Rounded MT Bold" w:hAnsi="Arial Rounded MT Bold" w:cs="Times New Roman"/>
          <w:sz w:val="28"/>
          <w:szCs w:val="28"/>
          <w:lang w:val="fr-FR"/>
        </w:rPr>
        <w:t>Les codeurs et les décodeurs</w:t>
      </w:r>
    </w:p>
    <w:p w:rsidR="00334FAA" w:rsidRPr="00291630" w:rsidRDefault="00334FAA" w:rsidP="00291630">
      <w:pPr>
        <w:pStyle w:val="Heading3"/>
        <w:jc w:val="right"/>
        <w:rPr>
          <w:rFonts w:ascii="Arial Rounded MT Bold" w:hAnsi="Arial Rounded MT Bold" w:cs="Times New Roman"/>
          <w:sz w:val="24"/>
          <w:szCs w:val="24"/>
          <w:lang w:val="fr-FR"/>
        </w:rPr>
      </w:pPr>
      <w:r w:rsidRPr="0044647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91630">
        <w:rPr>
          <w:rFonts w:ascii="Arial Rounded MT Bold" w:hAnsi="Arial Rounded MT Bold" w:cs="Times New Roman"/>
          <w:sz w:val="24"/>
          <w:szCs w:val="24"/>
          <w:lang w:val="fr-FR"/>
        </w:rPr>
        <w:t>(6 périodes)</w:t>
      </w:r>
    </w:p>
    <w:p w:rsidR="00334FAA" w:rsidRPr="00681B9D" w:rsidRDefault="00334FAA" w:rsidP="00AF72F1">
      <w:pPr>
        <w:numPr>
          <w:ilvl w:val="1"/>
          <w:numId w:val="81"/>
        </w:numPr>
        <w:ind w:left="36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Les codeurs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5.1.1 Définition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5.1.2 Exemple d'un codeur (octal binaire, etc…) </w:t>
      </w:r>
    </w:p>
    <w:p w:rsidR="00334FAA" w:rsidRPr="00681B9D" w:rsidRDefault="00334FAA" w:rsidP="00AF72F1">
      <w:pPr>
        <w:numPr>
          <w:ilvl w:val="2"/>
          <w:numId w:val="82"/>
        </w:numPr>
        <w:ind w:left="1260" w:hanging="54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Codeur de priorité </w:t>
      </w:r>
    </w:p>
    <w:p w:rsidR="00334FAA" w:rsidRPr="00681B9D" w:rsidRDefault="00334FAA" w:rsidP="00681B9D">
      <w:pPr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5.2 Les décodeurs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5.2.1 Définition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5.2.2 Exemple d'un décodeur (binaire octal, et…)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5.2.3 Notions sur les afficheurs sept segments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5.2.4 Décodeur BCD-7 segments </w:t>
      </w:r>
    </w:p>
    <w:p w:rsidR="00681B9D" w:rsidRPr="00681B9D" w:rsidRDefault="00334FAA" w:rsidP="00681B9D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u w:val="single"/>
          <w:lang w:val="fr-FR"/>
        </w:rPr>
      </w:pPr>
      <w:r w:rsidRPr="00681B9D">
        <w:rPr>
          <w:rFonts w:ascii="Arial Rounded MT Bold" w:hAnsi="Arial Rounded MT Bold" w:cs="Times New Roman"/>
          <w:sz w:val="28"/>
          <w:szCs w:val="28"/>
          <w:u w:val="single"/>
          <w:lang w:val="fr-FR"/>
        </w:rPr>
        <w:t>Chapitre 6</w:t>
      </w:r>
    </w:p>
    <w:p w:rsidR="00681B9D" w:rsidRDefault="00334FAA" w:rsidP="00681B9D">
      <w:pPr>
        <w:pStyle w:val="Heading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681B9D">
        <w:rPr>
          <w:rFonts w:ascii="Arial Rounded MT Bold" w:hAnsi="Arial Rounded MT Bold" w:cs="Times New Roman"/>
          <w:sz w:val="28"/>
          <w:szCs w:val="28"/>
          <w:lang w:val="fr-FR"/>
        </w:rPr>
        <w:t>Les Multiplexeurs et les Démultiplexeurs</w:t>
      </w:r>
    </w:p>
    <w:p w:rsidR="00334FAA" w:rsidRPr="00681B9D" w:rsidRDefault="00334FAA" w:rsidP="00681B9D">
      <w:pPr>
        <w:pStyle w:val="Heading3"/>
        <w:jc w:val="right"/>
        <w:rPr>
          <w:rFonts w:ascii="Arial Rounded MT Bold" w:hAnsi="Arial Rounded MT Bold" w:cs="Times New Roman"/>
          <w:sz w:val="24"/>
          <w:szCs w:val="24"/>
          <w:lang w:val="fr-FR"/>
        </w:rPr>
      </w:pP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  <w:t xml:space="preserve"> </w:t>
      </w:r>
      <w:r w:rsidRPr="00681B9D">
        <w:rPr>
          <w:rFonts w:ascii="Arial Rounded MT Bold" w:hAnsi="Arial Rounded MT Bold" w:cs="Times New Roman"/>
          <w:sz w:val="24"/>
          <w:szCs w:val="24"/>
          <w:lang w:val="fr-FR"/>
        </w:rPr>
        <w:t>(6 périodes)</w:t>
      </w:r>
    </w:p>
    <w:p w:rsidR="00334FAA" w:rsidRPr="00681B9D" w:rsidRDefault="00334FAA" w:rsidP="00AF72F1">
      <w:pPr>
        <w:numPr>
          <w:ilvl w:val="1"/>
          <w:numId w:val="83"/>
        </w:numPr>
        <w:ind w:left="36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Les Multiplexeurs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6.1.1 Définition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6.1.2 Exemple d'un multiplexeur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6.1.3 Applications </w:t>
      </w:r>
    </w:p>
    <w:p w:rsidR="00334FAA" w:rsidRPr="00681B9D" w:rsidRDefault="00334FAA" w:rsidP="00681B9D">
      <w:pPr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6.2  Les Démultiplexeurs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6.2.1 Définition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6.2.2 Exemple d'un Démultiplexeur </w:t>
      </w:r>
    </w:p>
    <w:p w:rsidR="00334FAA" w:rsidRPr="00681B9D" w:rsidRDefault="00334FAA" w:rsidP="00681B9D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6.2.3 Applications </w:t>
      </w:r>
    </w:p>
    <w:p w:rsidR="00681B9D" w:rsidRPr="00681B9D" w:rsidRDefault="00681B9D" w:rsidP="00681B9D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u w:val="single"/>
          <w:lang w:val="fr-FR"/>
        </w:rPr>
      </w:pPr>
      <w:r w:rsidRPr="00681B9D">
        <w:rPr>
          <w:rFonts w:ascii="Arial Rounded MT Bold" w:hAnsi="Arial Rounded MT Bold" w:cs="Times New Roman"/>
          <w:sz w:val="28"/>
          <w:szCs w:val="28"/>
          <w:u w:val="single"/>
          <w:lang w:val="fr-FR"/>
        </w:rPr>
        <w:t>Chapitre 7</w:t>
      </w:r>
    </w:p>
    <w:p w:rsidR="00681B9D" w:rsidRPr="00681B9D" w:rsidRDefault="00334FAA" w:rsidP="00681B9D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lang w:val="fr-FR"/>
        </w:rPr>
      </w:pPr>
      <w:r w:rsidRPr="00681B9D">
        <w:rPr>
          <w:rFonts w:ascii="Arial Rounded MT Bold" w:hAnsi="Arial Rounded MT Bold" w:cs="Times New Roman"/>
          <w:sz w:val="28"/>
          <w:szCs w:val="28"/>
          <w:lang w:val="fr-FR"/>
        </w:rPr>
        <w:t>Les Bascules</w:t>
      </w:r>
    </w:p>
    <w:p w:rsidR="00334FAA" w:rsidRPr="00681B9D" w:rsidRDefault="00334FAA" w:rsidP="00681B9D">
      <w:pPr>
        <w:pStyle w:val="Heading3"/>
        <w:jc w:val="right"/>
        <w:rPr>
          <w:rFonts w:ascii="Arial Rounded MT Bold" w:hAnsi="Arial Rounded MT Bold" w:cs="Times New Roman"/>
          <w:sz w:val="24"/>
          <w:szCs w:val="24"/>
          <w:lang w:val="fr-FR"/>
        </w:rPr>
      </w:pP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1B9D">
        <w:rPr>
          <w:rFonts w:ascii="Arial Rounded MT Bold" w:hAnsi="Arial Rounded MT Bold" w:cs="Times New Roman"/>
          <w:sz w:val="24"/>
          <w:szCs w:val="24"/>
          <w:lang w:val="fr-FR"/>
        </w:rPr>
        <w:t xml:space="preserve"> (6 périodes)</w:t>
      </w:r>
    </w:p>
    <w:p w:rsidR="00334FAA" w:rsidRPr="00681B9D" w:rsidRDefault="00334FAA" w:rsidP="00AF72F1">
      <w:pPr>
        <w:numPr>
          <w:ilvl w:val="1"/>
          <w:numId w:val="84"/>
        </w:numPr>
        <w:ind w:left="36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Définition </w:t>
      </w:r>
    </w:p>
    <w:p w:rsidR="00334FAA" w:rsidRPr="00681B9D" w:rsidRDefault="00334FAA" w:rsidP="00AF72F1">
      <w:pPr>
        <w:numPr>
          <w:ilvl w:val="1"/>
          <w:numId w:val="84"/>
        </w:numPr>
        <w:ind w:left="36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Les bascules les synchrones et asynchrones : </w:t>
      </w:r>
    </w:p>
    <w:p w:rsidR="00334FAA" w:rsidRPr="00681B9D" w:rsidRDefault="00334FAA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7.2.1. Bascules RS</w:t>
      </w:r>
    </w:p>
    <w:p w:rsidR="00334FAA" w:rsidRPr="00681B9D" w:rsidRDefault="00334FAA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7.2.2. Bascules JK</w:t>
      </w:r>
    </w:p>
    <w:p w:rsidR="00334FAA" w:rsidRPr="00681B9D" w:rsidRDefault="00334FAA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7.2.3. Bascules D</w:t>
      </w:r>
    </w:p>
    <w:p w:rsidR="00681B9D" w:rsidRDefault="00334FAA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7.2.4. Bascules Maître – esclave</w:t>
      </w:r>
      <w:r w:rsidR="00681B9D">
        <w:rPr>
          <w:rFonts w:ascii="Arial" w:hAnsi="Arial" w:cs="Arial"/>
          <w:sz w:val="22"/>
          <w:szCs w:val="22"/>
          <w:lang w:val="fr-FR"/>
        </w:rPr>
        <w:t>.</w:t>
      </w:r>
    </w:p>
    <w:p w:rsidR="00681B9D" w:rsidRDefault="00681B9D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</w:p>
    <w:p w:rsidR="00681B9D" w:rsidRDefault="00681B9D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</w:p>
    <w:p w:rsidR="00681B9D" w:rsidRDefault="00681B9D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</w:p>
    <w:p w:rsidR="00681B9D" w:rsidRDefault="00681B9D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</w:p>
    <w:p w:rsidR="00681B9D" w:rsidRDefault="00681B9D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</w:p>
    <w:p w:rsidR="00681B9D" w:rsidRDefault="00681B9D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</w:p>
    <w:p w:rsidR="00681B9D" w:rsidRDefault="00681B9D" w:rsidP="00681B9D">
      <w:pPr>
        <w:ind w:left="360" w:firstLine="360"/>
        <w:rPr>
          <w:rFonts w:ascii="Arial" w:hAnsi="Arial" w:cs="Arial"/>
          <w:sz w:val="22"/>
          <w:szCs w:val="22"/>
          <w:lang w:val="fr-FR"/>
        </w:rPr>
      </w:pPr>
    </w:p>
    <w:p w:rsidR="00681B9D" w:rsidRPr="00932B4E" w:rsidRDefault="00681B9D" w:rsidP="00932B4E">
      <w:pPr>
        <w:ind w:left="360" w:hanging="360"/>
        <w:jc w:val="center"/>
        <w:rPr>
          <w:rFonts w:ascii="Arial Rounded MT Bold" w:hAnsi="Arial Rounded MT Bold" w:cs="Times New Roman"/>
          <w:b/>
          <w:bCs/>
          <w:sz w:val="28"/>
          <w:szCs w:val="28"/>
          <w:u w:val="single"/>
          <w:lang w:val="fr-FR"/>
        </w:rPr>
      </w:pPr>
      <w:r w:rsidRPr="00932B4E">
        <w:rPr>
          <w:rFonts w:ascii="Arial Rounded MT Bold" w:hAnsi="Arial Rounded MT Bold" w:cs="Times New Roman"/>
          <w:b/>
          <w:bCs/>
          <w:sz w:val="28"/>
          <w:szCs w:val="28"/>
          <w:u w:val="single"/>
          <w:lang w:val="fr-FR"/>
        </w:rPr>
        <w:lastRenderedPageBreak/>
        <w:t>Chapitre 8</w:t>
      </w:r>
    </w:p>
    <w:p w:rsidR="00681B9D" w:rsidRPr="00681B9D" w:rsidRDefault="00681B9D" w:rsidP="00681B9D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lang w:val="fr-FR"/>
        </w:rPr>
      </w:pPr>
      <w:r w:rsidRPr="00681B9D">
        <w:rPr>
          <w:rFonts w:ascii="Arial Rounded MT Bold" w:hAnsi="Arial Rounded MT Bold" w:cs="Times New Roman"/>
          <w:sz w:val="28"/>
          <w:szCs w:val="28"/>
          <w:lang w:val="fr-FR"/>
        </w:rPr>
        <w:t>Les Registres</w:t>
      </w:r>
    </w:p>
    <w:p w:rsidR="00334FAA" w:rsidRPr="00681B9D" w:rsidRDefault="00334FAA" w:rsidP="00681B9D">
      <w:pPr>
        <w:pStyle w:val="Heading3"/>
        <w:jc w:val="right"/>
        <w:rPr>
          <w:rFonts w:ascii="Arial Rounded MT Bold" w:hAnsi="Arial Rounded MT Bold" w:cs="Times New Roman"/>
          <w:sz w:val="24"/>
          <w:szCs w:val="24"/>
          <w:lang w:val="fr-FR"/>
        </w:rPr>
      </w:pP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  <w:t xml:space="preserve"> </w:t>
      </w:r>
      <w:r w:rsidRPr="00681B9D">
        <w:rPr>
          <w:rFonts w:ascii="Arial Rounded MT Bold" w:hAnsi="Arial Rounded MT Bold" w:cs="Times New Roman"/>
          <w:sz w:val="24"/>
          <w:szCs w:val="24"/>
          <w:lang w:val="fr-FR"/>
        </w:rPr>
        <w:t>(4 périodes)</w:t>
      </w:r>
    </w:p>
    <w:p w:rsidR="00334FAA" w:rsidRPr="00681B9D" w:rsidRDefault="00334FAA" w:rsidP="00681B9D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8.1 Définition d'un registre </w:t>
      </w:r>
    </w:p>
    <w:p w:rsidR="00334FAA" w:rsidRPr="00681B9D" w:rsidRDefault="00334FAA" w:rsidP="00681B9D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8.2 Types de registres </w:t>
      </w:r>
    </w:p>
    <w:p w:rsidR="00334FAA" w:rsidRPr="00681B9D" w:rsidRDefault="00334FAA" w:rsidP="00681B9D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>8.3 Types de décalage</w:t>
      </w:r>
    </w:p>
    <w:p w:rsidR="00334FAA" w:rsidRPr="00681B9D" w:rsidRDefault="00334FAA" w:rsidP="00681B9D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681B9D">
        <w:rPr>
          <w:rFonts w:ascii="Arial" w:hAnsi="Arial" w:cs="Arial"/>
          <w:sz w:val="22"/>
          <w:szCs w:val="22"/>
          <w:lang w:val="fr-FR"/>
        </w:rPr>
        <w:t xml:space="preserve">8.4 Circuits des registres </w:t>
      </w:r>
    </w:p>
    <w:p w:rsidR="00932B4E" w:rsidRPr="00932B4E" w:rsidRDefault="00932B4E" w:rsidP="00932B4E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u w:val="single"/>
          <w:lang w:val="fr-FR"/>
        </w:rPr>
      </w:pPr>
      <w:r w:rsidRPr="00932B4E">
        <w:rPr>
          <w:rFonts w:ascii="Arial Rounded MT Bold" w:hAnsi="Arial Rounded MT Bold" w:cs="Times New Roman"/>
          <w:sz w:val="28"/>
          <w:szCs w:val="28"/>
          <w:u w:val="single"/>
          <w:lang w:val="fr-FR"/>
        </w:rPr>
        <w:t>Chapitre 9</w:t>
      </w:r>
    </w:p>
    <w:p w:rsidR="00932B4E" w:rsidRPr="00932B4E" w:rsidRDefault="00334FAA" w:rsidP="00932B4E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lang w:val="fr-FR"/>
        </w:rPr>
      </w:pPr>
      <w:r w:rsidRPr="00932B4E">
        <w:rPr>
          <w:rFonts w:ascii="Arial Rounded MT Bold" w:hAnsi="Arial Rounded MT Bold" w:cs="Times New Roman"/>
          <w:sz w:val="28"/>
          <w:szCs w:val="28"/>
          <w:lang w:val="fr-FR"/>
        </w:rPr>
        <w:t xml:space="preserve"> </w:t>
      </w:r>
      <w:r w:rsidR="00932B4E" w:rsidRPr="00932B4E">
        <w:rPr>
          <w:rFonts w:ascii="Arial Rounded MT Bold" w:hAnsi="Arial Rounded MT Bold" w:cs="Times New Roman"/>
          <w:sz w:val="28"/>
          <w:szCs w:val="28"/>
          <w:lang w:val="fr-FR"/>
        </w:rPr>
        <w:t>Les</w:t>
      </w:r>
      <w:r w:rsidRPr="00932B4E">
        <w:rPr>
          <w:rFonts w:ascii="Arial Rounded MT Bold" w:hAnsi="Arial Rounded MT Bold" w:cs="Times New Roman"/>
          <w:sz w:val="28"/>
          <w:szCs w:val="28"/>
          <w:lang w:val="fr-FR"/>
        </w:rPr>
        <w:t xml:space="preserve"> compteurs binaires</w:t>
      </w:r>
    </w:p>
    <w:p w:rsidR="00334FAA" w:rsidRPr="00932B4E" w:rsidRDefault="00334FAA" w:rsidP="00932B4E">
      <w:pPr>
        <w:pStyle w:val="Heading3"/>
        <w:jc w:val="right"/>
        <w:rPr>
          <w:rFonts w:ascii="Arial Rounded MT Bold" w:hAnsi="Arial Rounded MT Bold" w:cs="Times New Roman"/>
          <w:sz w:val="24"/>
          <w:szCs w:val="24"/>
          <w:lang w:val="fr-FR"/>
        </w:rPr>
      </w:pP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  <w:t xml:space="preserve"> </w:t>
      </w:r>
      <w:r w:rsidRPr="00932B4E">
        <w:rPr>
          <w:rFonts w:ascii="Arial Rounded MT Bold" w:hAnsi="Arial Rounded MT Bold" w:cs="Times New Roman"/>
          <w:sz w:val="24"/>
          <w:szCs w:val="24"/>
          <w:lang w:val="fr-FR"/>
        </w:rPr>
        <w:t>(6 périodes)</w:t>
      </w:r>
    </w:p>
    <w:p w:rsidR="00334FAA" w:rsidRPr="00932B4E" w:rsidRDefault="00334FAA" w:rsidP="00932B4E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 xml:space="preserve">9.1 Définition d'un compteur </w:t>
      </w:r>
    </w:p>
    <w:p w:rsidR="00334FAA" w:rsidRPr="00932B4E" w:rsidRDefault="00334FAA" w:rsidP="00932B4E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 xml:space="preserve">9.2 Compteurs synchrones et asynchrones </w:t>
      </w:r>
    </w:p>
    <w:p w:rsidR="00334FAA" w:rsidRPr="00932B4E" w:rsidRDefault="00334FAA" w:rsidP="00932B4E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 xml:space="preserve">9.3 Principe </w:t>
      </w:r>
    </w:p>
    <w:p w:rsidR="00334FAA" w:rsidRPr="00932B4E" w:rsidRDefault="00334FAA" w:rsidP="00932B4E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>9.4 Compteur a cycle complet et a cycle incomplet</w:t>
      </w:r>
    </w:p>
    <w:p w:rsidR="00334FAA" w:rsidRPr="00932B4E" w:rsidRDefault="00334FAA" w:rsidP="00932B4E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 xml:space="preserve">9.5 Exemples détails des compteurs </w:t>
      </w:r>
    </w:p>
    <w:p w:rsidR="00334FAA" w:rsidRPr="00932B4E" w:rsidRDefault="00334FAA" w:rsidP="00932B4E">
      <w:pPr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 xml:space="preserve">9.6 Applications : Compteur de fréquence </w:t>
      </w:r>
    </w:p>
    <w:p w:rsidR="00932B4E" w:rsidRPr="00932B4E" w:rsidRDefault="00932B4E" w:rsidP="00932B4E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u w:val="single"/>
          <w:lang w:val="fr-FR"/>
        </w:rPr>
      </w:pPr>
      <w:r w:rsidRPr="00932B4E">
        <w:rPr>
          <w:rFonts w:ascii="Arial Rounded MT Bold" w:hAnsi="Arial Rounded MT Bold" w:cs="Times New Roman"/>
          <w:sz w:val="28"/>
          <w:szCs w:val="28"/>
          <w:u w:val="single"/>
          <w:lang w:val="fr-FR"/>
        </w:rPr>
        <w:t>Chapitre 10</w:t>
      </w:r>
    </w:p>
    <w:p w:rsidR="00932B4E" w:rsidRPr="00932B4E" w:rsidRDefault="00334FAA" w:rsidP="00932B4E">
      <w:pPr>
        <w:pStyle w:val="Heading3"/>
        <w:jc w:val="center"/>
        <w:rPr>
          <w:rFonts w:ascii="Arial Rounded MT Bold" w:hAnsi="Arial Rounded MT Bold" w:cs="Times New Roman"/>
          <w:sz w:val="28"/>
          <w:szCs w:val="28"/>
          <w:lang w:val="fr-FR"/>
        </w:rPr>
      </w:pPr>
      <w:r w:rsidRPr="00932B4E">
        <w:rPr>
          <w:rFonts w:ascii="Arial Rounded MT Bold" w:hAnsi="Arial Rounded MT Bold" w:cs="Times New Roman"/>
          <w:sz w:val="28"/>
          <w:szCs w:val="28"/>
          <w:lang w:val="fr-FR"/>
        </w:rPr>
        <w:t>Les mémoires</w:t>
      </w:r>
    </w:p>
    <w:p w:rsidR="00334FAA" w:rsidRPr="00932B4E" w:rsidRDefault="00334FAA" w:rsidP="00932B4E">
      <w:pPr>
        <w:pStyle w:val="Heading3"/>
        <w:jc w:val="right"/>
        <w:rPr>
          <w:rFonts w:ascii="Arial Rounded MT Bold" w:hAnsi="Arial Rounded MT Bold" w:cs="Times New Roman"/>
          <w:sz w:val="24"/>
          <w:szCs w:val="24"/>
          <w:lang w:val="fr-FR"/>
        </w:rPr>
      </w:pPr>
      <w:r w:rsidRPr="0044647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46476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        </w:t>
      </w:r>
      <w:r w:rsidRPr="00932B4E">
        <w:rPr>
          <w:rFonts w:ascii="Arial Rounded MT Bold" w:hAnsi="Arial Rounded MT Bold" w:cs="Times New Roman"/>
          <w:sz w:val="24"/>
          <w:szCs w:val="24"/>
          <w:lang w:val="fr-FR"/>
        </w:rPr>
        <w:t>(4 périodes)</w:t>
      </w:r>
    </w:p>
    <w:p w:rsidR="00334FAA" w:rsidRPr="00932B4E" w:rsidRDefault="00334FAA" w:rsidP="00932B4E">
      <w:pPr>
        <w:tabs>
          <w:tab w:val="left" w:pos="284"/>
          <w:tab w:val="left" w:pos="993"/>
        </w:tabs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>10.1 Généralités et Définitions.</w:t>
      </w:r>
    </w:p>
    <w:p w:rsidR="00334FAA" w:rsidRPr="00932B4E" w:rsidRDefault="00334FAA" w:rsidP="00932B4E">
      <w:pPr>
        <w:tabs>
          <w:tab w:val="left" w:pos="284"/>
        </w:tabs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 xml:space="preserve">10.2 </w:t>
      </w:r>
      <w:r w:rsidR="001C1B25" w:rsidRPr="00932B4E">
        <w:rPr>
          <w:rFonts w:ascii="Arial" w:hAnsi="Arial" w:cs="Arial"/>
          <w:sz w:val="22"/>
          <w:szCs w:val="22"/>
          <w:lang w:val="fr-FR"/>
        </w:rPr>
        <w:t>Mémoires</w:t>
      </w:r>
      <w:r w:rsidRPr="00932B4E">
        <w:rPr>
          <w:rFonts w:ascii="Arial" w:hAnsi="Arial" w:cs="Arial"/>
          <w:sz w:val="22"/>
          <w:szCs w:val="22"/>
          <w:lang w:val="fr-FR"/>
        </w:rPr>
        <w:t xml:space="preserve"> de l’ordinateur.</w:t>
      </w:r>
    </w:p>
    <w:p w:rsidR="00334FAA" w:rsidRPr="00932B4E" w:rsidRDefault="00334FAA" w:rsidP="00932B4E">
      <w:pPr>
        <w:tabs>
          <w:tab w:val="left" w:pos="284"/>
        </w:tabs>
        <w:ind w:left="709" w:hanging="709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 xml:space="preserve">10.3 Types des mémoires intégrés </w:t>
      </w:r>
    </w:p>
    <w:p w:rsidR="00334FAA" w:rsidRPr="00932B4E" w:rsidRDefault="00334FAA" w:rsidP="00932B4E">
      <w:pPr>
        <w:ind w:left="900" w:hanging="180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>10.3.1 Mémoires mortes (ROM, PROM, EPROM et EEPROM)</w:t>
      </w:r>
    </w:p>
    <w:p w:rsidR="00334FAA" w:rsidRPr="00932B4E" w:rsidRDefault="00334FAA" w:rsidP="00932B4E">
      <w:pPr>
        <w:ind w:left="900" w:hanging="180"/>
        <w:rPr>
          <w:rFonts w:ascii="Arial" w:hAnsi="Arial" w:cs="Arial"/>
          <w:sz w:val="22"/>
          <w:szCs w:val="22"/>
          <w:lang w:val="fr-FR"/>
        </w:rPr>
      </w:pPr>
      <w:r w:rsidRPr="00932B4E">
        <w:rPr>
          <w:rFonts w:ascii="Arial" w:hAnsi="Arial" w:cs="Arial"/>
          <w:sz w:val="22"/>
          <w:szCs w:val="22"/>
          <w:lang w:val="fr-FR"/>
        </w:rPr>
        <w:t>10.3.2 Mémoires vives (RAM, SRAM, DDRAM)</w:t>
      </w:r>
    </w:p>
    <w:p w:rsidR="007E5719" w:rsidRPr="00932B4E" w:rsidRDefault="00334FAA" w:rsidP="00334FAA">
      <w:pPr>
        <w:rPr>
          <w:rFonts w:ascii="Arial" w:hAnsi="Arial" w:cs="Arial"/>
          <w:sz w:val="22"/>
          <w:szCs w:val="22"/>
          <w:lang w:val="fr-FR"/>
        </w:rPr>
      </w:pPr>
      <w:r w:rsidRPr="00000D8F">
        <w:rPr>
          <w:rFonts w:ascii="Arial" w:hAnsi="Arial" w:cs="Arial"/>
          <w:sz w:val="22"/>
          <w:szCs w:val="22"/>
          <w:lang w:val="fr-FR"/>
        </w:rPr>
        <w:t>10.4 Applications.</w:t>
      </w:r>
    </w:p>
    <w:p w:rsidR="007E5719" w:rsidRDefault="007E5719" w:rsidP="00A24A8F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 w:rsidP="00A24A8F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 w:rsidP="00A24A8F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 w:rsidP="00A24A8F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 w:rsidP="00A24A8F">
      <w:pPr>
        <w:jc w:val="lowKashida"/>
        <w:rPr>
          <w:rFonts w:ascii="Arial" w:hAnsi="Arial"/>
          <w:sz w:val="22"/>
          <w:szCs w:val="26"/>
          <w:lang w:val="fr-FR" w:eastAsia="fr-FR"/>
        </w:rPr>
      </w:pPr>
      <w:bookmarkStart w:id="1" w:name="_GoBack"/>
      <w:bookmarkEnd w:id="1"/>
    </w:p>
    <w:sectPr w:rsidR="007E5719" w:rsidSect="00CC4C4A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C4C4A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7329"/>
    <o:shapelayout v:ext="edit">
      <o:idmap v:ext="edit" data="1"/>
    </o:shapelayout>
  </w:shapeDefaults>
  <w:decimalSymbol w:val="."/>
  <w:listSeparator w:val=",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B824C-9ACC-449C-8FD8-26B8EE7F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87</cp:revision>
  <cp:lastPrinted>2014-02-26T21:41:00Z</cp:lastPrinted>
  <dcterms:created xsi:type="dcterms:W3CDTF">2014-07-25T20:16:00Z</dcterms:created>
  <dcterms:modified xsi:type="dcterms:W3CDTF">2019-07-20T10:01:00Z</dcterms:modified>
</cp:coreProperties>
</file>